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2"/>
          <w:highlight w:val="none"/>
        </w:rPr>
      </w:pPr>
      <w:r>
        <w:rPr>
          <w:rFonts w:hint="eastAsia" w:ascii="ＭＳ 明朝" w:hAnsi="ＭＳ 明朝" w:eastAsia="ＭＳ 明朝"/>
          <w:b w:val="1"/>
          <w:sz w:val="28"/>
          <w:highlight w:val="none"/>
        </w:rPr>
        <w:t>戸籍総合システム・ブックレス　クラウドサービス機器リース仕様書</w:t>
      </w:r>
    </w:p>
    <w:p>
      <w:pPr>
        <w:pStyle w:val="0"/>
        <w:rPr>
          <w:rFonts w:hint="eastAsia" w:ascii="ＭＳ 明朝" w:hAnsi="ＭＳ 明朝" w:eastAsia="ＭＳ 明朝"/>
          <w:sz w:val="24"/>
          <w:highlight w:val="none"/>
        </w:rPr>
      </w:pPr>
    </w:p>
    <w:p>
      <w:pPr>
        <w:pStyle w:val="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</w:rPr>
        <w:t>　本仕様書は、</w:t>
      </w:r>
      <w:r>
        <w:rPr>
          <w:rFonts w:hint="eastAsia" w:ascii="ＭＳ 明朝" w:hAnsi="ＭＳ 明朝" w:eastAsia="ＭＳ 明朝"/>
          <w:sz w:val="24"/>
          <w:highlight w:val="none"/>
        </w:rPr>
        <w:t>戸籍総合システム・ブックレス　クラウドサービス機器のファイナンス・リース契約に関し、指定機器、期間などの仕様を定めたものである。</w:t>
      </w:r>
    </w:p>
    <w:p>
      <w:pPr>
        <w:pStyle w:val="0"/>
        <w:rPr>
          <w:rFonts w:hint="eastAsia" w:ascii="ＭＳ 明朝" w:hAnsi="ＭＳ 明朝" w:eastAsia="ＭＳ 明朝"/>
          <w:sz w:val="24"/>
          <w:highlight w:val="none"/>
        </w:rPr>
      </w:pPr>
    </w:p>
    <w:p>
      <w:pPr>
        <w:pStyle w:val="25"/>
        <w:numPr>
          <w:numId w:val="0"/>
        </w:numPr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１　リース期間</w:t>
      </w:r>
    </w:p>
    <w:p>
      <w:pPr>
        <w:pStyle w:val="25"/>
        <w:ind w:left="420" w:left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令和８年１２月１日から令和１３年１１月３０日まで</w:t>
      </w:r>
    </w:p>
    <w:p>
      <w:pPr>
        <w:pStyle w:val="25"/>
        <w:ind w:left="420" w:left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２　リース機器、納入方法等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（１）リース機器の構成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</w:rPr>
        <w:t>　　　リース機器は</w:t>
      </w:r>
      <w:r>
        <w:rPr>
          <w:rFonts w:hint="eastAsia" w:ascii="ＭＳ 明朝" w:hAnsi="ＭＳ 明朝" w:eastAsia="ＭＳ 明朝"/>
          <w:sz w:val="24"/>
          <w:highlight w:val="none"/>
        </w:rPr>
        <w:t>別紙「戸籍総合システム・ブックレス　クラウドサービス　リース機器及び納入業務一覧」（以下「別紙リース機器等一覧」という。）中のリース</w:t>
      </w:r>
      <w:r>
        <w:rPr>
          <w:rFonts w:hint="eastAsia" w:ascii="ＭＳ 明朝" w:hAnsi="ＭＳ 明朝" w:eastAsia="ＭＳ 明朝"/>
          <w:sz w:val="24"/>
        </w:rPr>
        <w:t>機器一覧のとおり</w:t>
      </w:r>
      <w:r>
        <w:rPr>
          <w:rFonts w:hint="eastAsia" w:ascii="ＭＳ 明朝" w:hAnsi="ＭＳ 明朝" w:eastAsia="ＭＳ 明朝"/>
          <w:sz w:val="24"/>
          <w:highlight w:val="none"/>
        </w:rPr>
        <w:t>。ただし、五所川原市の承諾を受け、かつ調達先より調達可能であれば、別紙リース機器等一覧の機器を同等以上の性能を有する最新機器に変更し、納入することができる。</w:t>
      </w:r>
    </w:p>
    <w:p>
      <w:pPr>
        <w:pStyle w:val="25"/>
        <w:ind w:left="420" w:leftChars="200" w:firstLine="240" w:firstLineChars="10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（２）納入方法等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 xml:space="preserve">      </w:t>
      </w:r>
      <w:r>
        <w:rPr>
          <w:rFonts w:hint="eastAsia" w:ascii="ＭＳ 明朝" w:hAnsi="ＭＳ 明朝" w:eastAsia="ＭＳ 明朝"/>
          <w:sz w:val="24"/>
        </w:rPr>
        <w:t>受注者は、リース期間前までに後述する納入場所へリース機器を運搬及び設置し、使用可能な状態に調整した上で納入し、リース期間の開始日から五所川原市の使用に供すること。</w:t>
      </w:r>
    </w:p>
    <w:p>
      <w:pPr>
        <w:pStyle w:val="25"/>
        <w:ind w:left="420" w:leftChars="200"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なお、受注者の責任において行うリース機器のリース前調整は、別紙リース機器等一覧中の納入業務のとおり。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（３）リース機器の調達先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リース機器の調達先及び現在、五所川原市が使用してい</w:t>
      </w:r>
      <w:r>
        <w:rPr>
          <w:rFonts w:hint="eastAsia" w:ascii="ＭＳ 明朝" w:hAnsi="ＭＳ 明朝" w:eastAsia="ＭＳ 明朝"/>
          <w:sz w:val="24"/>
          <w:highlight w:val="none"/>
        </w:rPr>
        <w:t>る戸籍総合システム・ブックレス　クラウドサービスとのネットワーク環境設定作業の実施者は、富士フイルムシステムサービス株式会社（以下「調達先」という。）とす</w:t>
      </w:r>
      <w:r>
        <w:rPr>
          <w:rFonts w:hint="eastAsia" w:ascii="ＭＳ 明朝" w:hAnsi="ＭＳ 明朝" w:eastAsia="ＭＳ 明朝"/>
          <w:sz w:val="24"/>
        </w:rPr>
        <w:t>る。</w:t>
      </w:r>
    </w:p>
    <w:p>
      <w:pPr>
        <w:pStyle w:val="25"/>
        <w:ind w:left="525" w:leftChars="250"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本件リース機器に関する調達先の連絡先は次のとおり。なお、リース機器について不明な点などがある場合には、五所川原市を介さず、調達先に直接確認すること。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</w:t>
      </w:r>
      <w:r>
        <w:rPr>
          <w:rFonts w:hint="eastAsia" w:ascii="ＭＳ 明朝" w:hAnsi="ＭＳ 明朝" w:eastAsia="ＭＳ 明朝"/>
          <w:b w:val="1"/>
          <w:sz w:val="24"/>
        </w:rPr>
        <w:t>　【調達先　連絡先】</w:t>
      </w:r>
    </w:p>
    <w:p>
      <w:pPr>
        <w:pStyle w:val="25"/>
        <w:ind w:left="0" w:leftChars="0" w:firstLine="720" w:firstLine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富士フイルムシステムサービス株式会社　公共事業本部　東北支店　担当：伊賀</w:t>
      </w:r>
    </w:p>
    <w:p>
      <w:pPr>
        <w:pStyle w:val="25"/>
        <w:ind w:left="0" w:leftChars="0" w:firstLine="720" w:firstLine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ＴＥＬ　０２２―２９２－１３１０</w:t>
      </w:r>
    </w:p>
    <w:p>
      <w:pPr>
        <w:pStyle w:val="0"/>
        <w:ind w:left="0" w:leftChars="0" w:firstLine="720" w:firstLine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E-mai</w:t>
      </w:r>
      <w:r>
        <w:rPr>
          <w:rFonts w:hint="eastAsia" w:ascii="ＭＳ 明朝" w:hAnsi="ＭＳ 明朝" w:eastAsia="ＭＳ 明朝"/>
          <w:sz w:val="24"/>
        </w:rPr>
        <w:t>　</w:t>
      </w:r>
      <w:r>
        <w:rPr>
          <w:rFonts w:hint="eastAsia" w:ascii="ＭＳ 明朝" w:hAnsi="ＭＳ 明朝" w:eastAsia="ＭＳ 明朝"/>
          <w:sz w:val="24"/>
        </w:rPr>
        <w:t>akira.iga.yk@fujifilm.com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（４）調達価格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　　　</w:t>
      </w:r>
      <w:r>
        <w:rPr>
          <w:rFonts w:hint="eastAsia" w:ascii="ＭＳ 明朝" w:hAnsi="ＭＳ 明朝" w:eastAsia="ＭＳ 明朝"/>
          <w:b w:val="0"/>
          <w:sz w:val="24"/>
        </w:rPr>
        <w:t>調達価格は以下のとおり。なお、調達価格には、リース機器の買取価格のほか別紙リース機器等一覧中の納入業務に記載しているリース機器の納入場所への運搬、設置及び以下の機器現地調整費用が含まれた価格である。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</w:rPr>
        <w:t>￥１０，３５０，０００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</w:rPr>
        <w:t>円</w:t>
      </w:r>
      <w:r>
        <w:rPr>
          <w:rFonts w:hint="eastAsia" w:ascii="ＭＳ 明朝" w:hAnsi="ＭＳ 明朝" w:eastAsia="ＭＳ 明朝"/>
          <w:sz w:val="24"/>
        </w:rPr>
        <w:t>（消費税及び地方消費税抜き価格）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（５）リース機器の保守、保険加入</w:t>
      </w:r>
    </w:p>
    <w:p>
      <w:pPr>
        <w:pStyle w:val="25"/>
        <w:ind w:left="0" w:leftChars="0" w:hanging="720" w:hanging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ア　リース機器の保守契約は、五所川原市と調達先が別途契約するものとし、本リース契約には保守料は含まないものとする。</w:t>
      </w:r>
    </w:p>
    <w:p>
      <w:pPr>
        <w:pStyle w:val="25"/>
        <w:ind w:left="0" w:leftChars="0" w:hanging="720" w:hanging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イ　リース機器には動産総合保険を付保するものとし、当該保険料は受託者の負担とする。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（６）リース期間終了後の引き取りについて</w:t>
      </w:r>
    </w:p>
    <w:p>
      <w:pPr>
        <w:pStyle w:val="25"/>
        <w:ind w:left="0" w:leftChars="0" w:hanging="480" w:hanging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リース機器は、リース期間終了後にリース機器内データ消去等を行い、その後、受注者の費用負担において撤去、引き取りを行うこととする。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３　支払条件</w:t>
      </w:r>
    </w:p>
    <w:p>
      <w:pPr>
        <w:pStyle w:val="25"/>
        <w:ind w:left="0" w:leftChars="0" w:hanging="240" w:hanging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五所川原市から受注者へのリース料支払いは、毎月分を月末締め後払いとし、６０か月の均等払いとする。</w:t>
      </w:r>
    </w:p>
    <w:p>
      <w:pPr>
        <w:pStyle w:val="25"/>
        <w:numPr>
          <w:numId w:val="0"/>
        </w:numPr>
        <w:ind w:left="0" w:leftChars="0" w:firstLineChars="0"/>
        <w:rPr>
          <w:rFonts w:hint="eastAsia" w:ascii="ＭＳ 明朝" w:hAnsi="ＭＳ 明朝" w:eastAsia="ＭＳ 明朝"/>
          <w:sz w:val="24"/>
        </w:rPr>
      </w:pPr>
    </w:p>
    <w:p>
      <w:pPr>
        <w:pStyle w:val="25"/>
        <w:numPr>
          <w:numId w:val="0"/>
        </w:numPr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４　リース機器の納入場所</w:t>
      </w:r>
    </w:p>
    <w:p>
      <w:pPr>
        <w:pStyle w:val="25"/>
        <w:ind w:left="315" w:leftChars="150" w:firstLine="240" w:firstLineChars="100"/>
        <w:rPr>
          <w:rFonts w:hint="eastAsia" w:ascii="ＭＳ 明朝" w:hAnsi="ＭＳ 明朝" w:eastAsia="ＭＳ 明朝"/>
          <w:sz w:val="24"/>
          <w:highlight w:val="yellow"/>
        </w:rPr>
      </w:pPr>
      <w:r>
        <w:rPr>
          <w:rFonts w:hint="eastAsia" w:ascii="ＭＳ 明朝" w:hAnsi="ＭＳ 明朝" w:eastAsia="ＭＳ 明朝"/>
          <w:sz w:val="24"/>
        </w:rPr>
        <w:t>五所川原市民生部市民課、五所川原市総務部デジタル行政推進課、金木総合支所、市浦総合支所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５　調達先との契約方法及び支払方法</w:t>
      </w:r>
    </w:p>
    <w:p>
      <w:pPr>
        <w:pStyle w:val="0"/>
        <w:ind w:left="0" w:leftChars="0" w:firstLine="480" w:firstLineChars="2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調達先と受注者との契約及び支払方法については、双方協議において定めること。</w:t>
      </w:r>
    </w:p>
    <w:p>
      <w:pPr>
        <w:pStyle w:val="0"/>
        <w:ind w:left="210" w:leftChars="100"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契約書面（注文書・注文請書）は、調達先が別添のとおり所定の様式を示しているため、当該様式を基に双方協議において定めること。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424" w:hanging="424" w:hangingChars="202"/>
        <w:rPr>
          <w:rFonts w:hint="eastAsia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６　リース開始前のリース機器への設定、調達先との調整事項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（１）リース開始前のリース機器への設定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　リース機器の納入に際し、前述の受注者責任によるリース機器現地調整のほか、五所川原市と調達先において別に契約する作業として、調達先がリース機器に対して次のアプリケーション設定を行うので、受注先はこれを了承すること。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ア　クライアント用ソフト　セットアップ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イ　戸籍総合システム・ブックレス　クラウドサービスソフト　セットアップ　　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ウ　プリントサーバ設定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エ　オプション設定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（２）調達先との調整</w:t>
      </w:r>
    </w:p>
    <w:p>
      <w:pPr>
        <w:pStyle w:val="0"/>
        <w:ind w:left="424" w:leftChars="202" w:firstLine="240" w:firstLineChars="10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</w:rPr>
        <w:t>リース機器の納入に際しては、リース機器納品前に調達先がリース機器現地調整及び前述のアプリケーション設定を</w:t>
      </w:r>
      <w:r>
        <w:rPr>
          <w:rFonts w:hint="eastAsia" w:ascii="ＭＳ 明朝" w:hAnsi="ＭＳ 明朝" w:eastAsia="ＭＳ 明朝"/>
          <w:sz w:val="24"/>
          <w:highlight w:val="none"/>
        </w:rPr>
        <w:t>行うほか、検証稼働期間を設け、リース機器を事前稼働することとなるため、受注者は調達先と協議し、調達先の前述作業期間、検証稼働期間を確保した納品日程を調整し、リース機器を納品すること。</w:t>
      </w: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  <w:highlight w:val="none"/>
        </w:rPr>
      </w:pPr>
    </w:p>
    <w:p>
      <w:pPr>
        <w:pStyle w:val="0"/>
        <w:ind w:left="424" w:hanging="424" w:hangingChars="202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b w:val="1"/>
          <w:sz w:val="24"/>
          <w:highlight w:val="none"/>
        </w:rPr>
        <w:t>７　その他</w:t>
      </w:r>
    </w:p>
    <w:p>
      <w:pPr>
        <w:pStyle w:val="25"/>
        <w:ind w:left="315" w:leftChars="150" w:firstLine="240" w:firstLineChars="1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本仕様書に定めの無い事項及び疑義の生じた事項については、五所川原市と受注者がその都度協議の上、決定するものとする。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別紙</w:t>
      </w:r>
    </w:p>
    <w:p>
      <w:pPr>
        <w:pStyle w:val="25"/>
        <w:ind w:left="0" w:leftChars="0" w:firstLineChars="0"/>
        <w:jc w:val="center"/>
        <w:rPr>
          <w:rFonts w:hint="eastAsia" w:ascii="ＭＳ 明朝" w:hAnsi="ＭＳ 明朝" w:eastAsia="ＭＳ 明朝"/>
          <w:b w:val="1"/>
          <w:sz w:val="24"/>
          <w:highlight w:val="none"/>
        </w:rPr>
      </w:pPr>
      <w:r>
        <w:rPr>
          <w:rFonts w:hint="eastAsia" w:ascii="ＭＳ 明朝" w:hAnsi="ＭＳ 明朝" w:eastAsia="ＭＳ 明朝"/>
          <w:b w:val="1"/>
          <w:sz w:val="24"/>
          <w:highlight w:val="none"/>
        </w:rPr>
        <w:t>戸籍総合システム・ブックレス　クラウドサービス　リース機器及び納入業務一覧</w:t>
      </w: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  <w:highlight w:val="none"/>
        </w:rPr>
      </w:pPr>
    </w:p>
    <w:p>
      <w:pPr>
        <w:pStyle w:val="25"/>
        <w:ind w:left="0" w:leftChars="0" w:firstLineChars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１　リース機器一覧</w:t>
      </w:r>
    </w:p>
    <w:tbl>
      <w:tblPr>
        <w:tblStyle w:val="11"/>
        <w:tblpPr w:leftFromText="142" w:rightFromText="142" w:topFromText="0" w:bottomFromText="0" w:vertAnchor="text" w:horzAnchor="text" w:tblpX="48" w:tblpY="59"/>
        <w:tblW w:w="99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0" w:lastRow="0" w:firstColumn="0" w:lastColumn="0" w:noHBand="1" w:noVBand="1" w:val="0600"/>
      </w:tblPr>
      <w:tblGrid>
        <w:gridCol w:w="1481"/>
        <w:gridCol w:w="5940"/>
        <w:gridCol w:w="1849"/>
        <w:gridCol w:w="671"/>
      </w:tblGrid>
      <w:tr>
        <w:trPr>
          <w:trHeight w:val="360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25"/>
              <w:ind w:left="0" w:leftChars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機器等の区分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品名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型番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個数</w:t>
            </w:r>
          </w:p>
        </w:tc>
      </w:tr>
      <w:tr>
        <w:trPr>
          <w:trHeight w:val="360" w:hRule="atLeast"/>
        </w:trPr>
        <w:tc>
          <w:tcPr>
            <w:tcW w:w="9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民生部市民課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25"/>
              <w:ind w:left="0" w:leftChars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サーバ</w:t>
            </w:r>
          </w:p>
          <w:p>
            <w:pPr>
              <w:pStyle w:val="25"/>
              <w:ind w:left="0" w:leftChars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セキュリティ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ＵＳＢポートガード（</w:t>
            </w:r>
            <w:r>
              <w:rPr>
                <w:rFonts w:hint="eastAsia" w:ascii="ＭＳ 明朝" w:hAnsi="ＭＳ 明朝" w:eastAsia="ＭＳ 明朝"/>
                <w:sz w:val="20"/>
              </w:rPr>
              <w:t>Type-C/</w:t>
            </w:r>
            <w:r>
              <w:rPr>
                <w:rFonts w:hint="eastAsia" w:ascii="ＭＳ 明朝" w:hAnsi="ＭＳ 明朝" w:eastAsia="ＭＳ 明朝"/>
                <w:sz w:val="20"/>
              </w:rPr>
              <w:t>鍵付）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ESL</w:t>
            </w:r>
            <w:r>
              <w:rPr>
                <w:rFonts w:hint="eastAsia" w:ascii="ＭＳ 明朝" w:hAnsi="ＭＳ 明朝" w:eastAsia="ＭＳ 明朝"/>
                <w:sz w:val="20"/>
              </w:rPr>
              <w:t>－</w:t>
            </w:r>
            <w:r>
              <w:rPr>
                <w:rFonts w:hint="eastAsia" w:ascii="ＭＳ 明朝" w:hAnsi="ＭＳ 明朝" w:eastAsia="ＭＳ 明朝"/>
                <w:sz w:val="20"/>
              </w:rPr>
              <w:t>TYPEC</w:t>
            </w: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ＵＳＢストッパー（</w:t>
            </w:r>
            <w:r>
              <w:rPr>
                <w:rFonts w:hint="eastAsia" w:ascii="ＭＳ 明朝" w:hAnsi="ＭＳ 明朝" w:eastAsia="ＭＳ 明朝"/>
                <w:sz w:val="20"/>
              </w:rPr>
              <w:t>Type-C/</w:t>
            </w:r>
            <w:r>
              <w:rPr>
                <w:rFonts w:hint="eastAsia" w:ascii="ＭＳ 明朝" w:hAnsi="ＭＳ 明朝" w:eastAsia="ＭＳ 明朝"/>
                <w:sz w:val="20"/>
              </w:rPr>
              <w:t>鍵なし）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ESL</w:t>
            </w:r>
            <w:r>
              <w:rPr>
                <w:rFonts w:hint="eastAsia" w:ascii="ＭＳ 明朝" w:hAnsi="ＭＳ 明朝" w:eastAsia="ＭＳ 明朝"/>
                <w:sz w:val="20"/>
              </w:rPr>
              <w:t>－</w:t>
            </w:r>
            <w:r>
              <w:rPr>
                <w:rFonts w:hint="eastAsia" w:ascii="ＭＳ 明朝" w:hAnsi="ＭＳ 明朝" w:eastAsia="ＭＳ 明朝"/>
                <w:sz w:val="20"/>
              </w:rPr>
              <w:t>TYPEC</w:t>
            </w: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  <w:r>
              <w:rPr>
                <w:rFonts w:hint="eastAsia" w:ascii="ＭＳ 明朝" w:hAnsi="ＭＳ 明朝" w:eastAsia="ＭＳ 明朝"/>
                <w:sz w:val="20"/>
              </w:rPr>
              <w:t>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ＵＳＢポートガード（</w:t>
            </w:r>
            <w:r>
              <w:rPr>
                <w:rFonts w:hint="eastAsia" w:ascii="ＭＳ 明朝" w:hAnsi="ＭＳ 明朝" w:eastAsia="ＭＳ 明朝"/>
                <w:sz w:val="20"/>
              </w:rPr>
              <w:t>Type-A/</w:t>
            </w:r>
            <w:r>
              <w:rPr>
                <w:rFonts w:hint="eastAsia" w:ascii="ＭＳ 明朝" w:hAnsi="ＭＳ 明朝" w:eastAsia="ＭＳ 明朝"/>
                <w:sz w:val="20"/>
              </w:rPr>
              <w:t>鍵付）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ESL</w:t>
            </w:r>
            <w:r>
              <w:rPr>
                <w:rFonts w:hint="eastAsia" w:ascii="ＭＳ 明朝" w:hAnsi="ＭＳ 明朝" w:eastAsia="ＭＳ 明朝"/>
                <w:sz w:val="20"/>
              </w:rPr>
              <w:t>－</w:t>
            </w:r>
            <w:r>
              <w:rPr>
                <w:rFonts w:hint="eastAsia" w:ascii="ＭＳ 明朝" w:hAnsi="ＭＳ 明朝" w:eastAsia="ＭＳ 明朝"/>
                <w:sz w:val="20"/>
              </w:rPr>
              <w:t>USB1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ＵＳＢストッパー（</w:t>
            </w:r>
            <w:r>
              <w:rPr>
                <w:rFonts w:hint="eastAsia" w:ascii="ＭＳ 明朝" w:hAnsi="ＭＳ 明朝" w:eastAsia="ＭＳ 明朝"/>
                <w:sz w:val="20"/>
              </w:rPr>
              <w:t>Type-A/</w:t>
            </w:r>
            <w:r>
              <w:rPr>
                <w:rFonts w:hint="eastAsia" w:ascii="ＭＳ 明朝" w:hAnsi="ＭＳ 明朝" w:eastAsia="ＭＳ 明朝"/>
                <w:sz w:val="20"/>
              </w:rPr>
              <w:t>鍵なし）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ESL</w:t>
            </w:r>
            <w:r>
              <w:rPr>
                <w:rFonts w:hint="eastAsia" w:ascii="ＭＳ 明朝" w:hAnsi="ＭＳ 明朝" w:eastAsia="ＭＳ 明朝"/>
                <w:sz w:val="20"/>
              </w:rPr>
              <w:t>－</w:t>
            </w:r>
            <w:r>
              <w:rPr>
                <w:rFonts w:hint="eastAsia" w:ascii="ＭＳ 明朝" w:hAnsi="ＭＳ 明朝" w:eastAsia="ＭＳ 明朝"/>
                <w:sz w:val="20"/>
              </w:rPr>
              <w:t>USB1K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７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モジュラージャックガード（</w:t>
            </w:r>
            <w:r>
              <w:rPr>
                <w:rFonts w:hint="eastAsia" w:ascii="ＭＳ 明朝" w:hAnsi="ＭＳ 明朝" w:eastAsia="ＭＳ 明朝"/>
                <w:sz w:val="20"/>
              </w:rPr>
              <w:t>10</w:t>
            </w:r>
            <w:r>
              <w:rPr>
                <w:rFonts w:hint="eastAsia" w:ascii="ＭＳ 明朝" w:hAnsi="ＭＳ 明朝" w:eastAsia="ＭＳ 明朝"/>
                <w:sz w:val="20"/>
              </w:rPr>
              <w:t>個入り）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PSL-DCJB-BU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６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本庁ＣＬ</w:t>
            </w:r>
          </w:p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(</w:t>
            </w:r>
            <w:r>
              <w:rPr>
                <w:rFonts w:hint="eastAsia" w:ascii="ＭＳ 明朝" w:hAnsi="ＭＳ 明朝" w:eastAsia="ＭＳ 明朝"/>
                <w:sz w:val="20"/>
              </w:rPr>
              <w:t>小型ＦＡＴ</w:t>
            </w:r>
            <w:r>
              <w:rPr>
                <w:rFonts w:hint="eastAsia" w:ascii="ＭＳ 明朝" w:hAnsi="ＭＳ 明朝" w:eastAsia="ＭＳ 明朝"/>
                <w:sz w:val="20"/>
              </w:rPr>
              <w:t>)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Endeavor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　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JS210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SSD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・スーパーマルチ）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EHD09431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Endeavor JS210(SSD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・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DVD-ROM)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default" w:ascii="ＭＳ 明朝" w:hAnsi="ＭＳ 明朝" w:eastAsia="ＭＳ 明朝"/>
                <w:color w:val="000000" w:themeColor="text1"/>
                <w:sz w:val="20"/>
              </w:rPr>
              <w:t>EHD094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７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本庁スキャナ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ネットワークインターフェイスパネル（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DSPNNW1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A3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イメージスキャナ（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DS-50000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本庁ＬＡＮ</w:t>
            </w:r>
          </w:p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ケーブル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ｻｰﾊﾞ用ﾂｲｽﾄﾍﾟｱｹｰﾌﾞﾙ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(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若草・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3m)/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ｶﾃｺﾞﾘ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6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default" w:ascii="ＭＳ 明朝" w:hAnsi="ＭＳ 明朝" w:eastAsia="ＭＳ 明朝"/>
                <w:color w:val="000000" w:themeColor="text1"/>
                <w:sz w:val="20"/>
              </w:rPr>
              <w:t>4TPCC6PATCH-B3B-P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１０</w:t>
            </w:r>
          </w:p>
        </w:tc>
      </w:tr>
      <w:tr>
        <w:trPr>
          <w:trHeight w:val="36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マーカータイ（</w:t>
            </w:r>
            <w:r>
              <w:rPr>
                <w:rFonts w:hint="eastAsia" w:ascii="ＭＳ 明朝" w:hAnsi="ＭＳ 明朝" w:eastAsia="ＭＳ 明朝"/>
                <w:sz w:val="20"/>
              </w:rPr>
              <w:t>12</w:t>
            </w:r>
            <w:r>
              <w:rPr>
                <w:rFonts w:hint="eastAsia" w:ascii="ＭＳ 明朝" w:hAnsi="ＭＳ 明朝" w:eastAsia="ＭＳ 明朝"/>
                <w:sz w:val="20"/>
              </w:rPr>
              <w:t>本入）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CA-606KN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５</w:t>
            </w:r>
          </w:p>
        </w:tc>
      </w:tr>
      <w:tr>
        <w:trPr>
          <w:trHeight w:val="346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二要素機器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指紋リーダ　</w:t>
            </w:r>
            <w:r>
              <w:rPr>
                <w:rFonts w:hint="eastAsia" w:ascii="ＭＳ 明朝" w:hAnsi="ＭＳ 明朝" w:eastAsia="ＭＳ 明朝"/>
                <w:sz w:val="20"/>
              </w:rPr>
              <w:t>UBF-neo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UB-P722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８</w:t>
            </w:r>
          </w:p>
        </w:tc>
      </w:tr>
      <w:tr>
        <w:trPr>
          <w:trHeight w:val="346" w:hRule="atLeast"/>
        </w:trPr>
        <w:tc>
          <w:tcPr>
            <w:tcW w:w="9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総務部デジタル行政推進課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サーバ</w:t>
            </w:r>
          </w:p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セキュリティ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FortiGate60-F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FG-60F-US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ラックマウントトレイ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SP-RACKTRAY-02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35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FortiGate-60F</w:t>
            </w:r>
            <w:r>
              <w:rPr>
                <w:rFonts w:hint="eastAsia" w:ascii="ＭＳ 明朝" w:hAnsi="ＭＳ 明朝" w:eastAsia="ＭＳ 明朝"/>
                <w:sz w:val="20"/>
              </w:rPr>
              <w:t>　５年保守パック（オンサイト保守</w:t>
            </w:r>
            <w:r>
              <w:rPr>
                <w:rFonts w:hint="eastAsia" w:ascii="ＭＳ 明朝" w:hAnsi="ＭＳ 明朝" w:eastAsia="ＭＳ 明朝"/>
                <w:sz w:val="20"/>
              </w:rPr>
              <w:t>/</w:t>
            </w:r>
            <w:r>
              <w:rPr>
                <w:rFonts w:hint="eastAsia" w:ascii="ＭＳ 明朝" w:hAnsi="ＭＳ 明朝" w:eastAsia="ＭＳ 明朝"/>
                <w:sz w:val="20"/>
              </w:rPr>
              <w:t>平日</w:t>
            </w:r>
            <w:r>
              <w:rPr>
                <w:rFonts w:hint="eastAsia" w:ascii="ＭＳ 明朝" w:hAnsi="ＭＳ 明朝" w:eastAsia="ＭＳ 明朝"/>
                <w:sz w:val="20"/>
              </w:rPr>
              <w:t>9-17</w:t>
            </w:r>
            <w:r>
              <w:rPr>
                <w:rFonts w:hint="eastAsia" w:ascii="ＭＳ 明朝" w:hAnsi="ＭＳ 明朝" w:eastAsia="ＭＳ 明朝"/>
                <w:sz w:val="20"/>
              </w:rPr>
              <w:t>時）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FG-60F-PACK-SS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346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/>
              </w:rPr>
            </w:pPr>
            <w:r>
              <w:rPr>
                <w:rFonts w:hint="eastAsia"/>
              </w:rPr>
              <w:t>ラック関連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ネジキット（</w:t>
            </w:r>
            <w:r>
              <w:rPr>
                <w:rFonts w:hint="eastAsia" w:ascii="ＭＳ 明朝" w:hAnsi="ＭＳ 明朝" w:eastAsia="ＭＳ 明朝"/>
                <w:sz w:val="20"/>
              </w:rPr>
              <w:t>M6/50</w:t>
            </w:r>
            <w:r>
              <w:rPr>
                <w:rFonts w:hint="eastAsia" w:ascii="ＭＳ 明朝" w:hAnsi="ＭＳ 明朝" w:eastAsia="ＭＳ 明朝"/>
                <w:sz w:val="20"/>
              </w:rPr>
              <w:t>個）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19R-26SC1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346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電源ランプ付きＯＡタップ（</w:t>
            </w:r>
            <w:r>
              <w:rPr>
                <w:rFonts w:hint="eastAsia" w:ascii="ＭＳ 明朝" w:hAnsi="ＭＳ 明朝" w:eastAsia="ＭＳ 明朝"/>
                <w:sz w:val="20"/>
              </w:rPr>
              <w:t>100V</w:t>
            </w:r>
            <w:r>
              <w:rPr>
                <w:rFonts w:hint="eastAsia" w:ascii="ＭＳ 明朝" w:hAnsi="ＭＳ 明朝" w:eastAsia="ＭＳ 明朝"/>
                <w:sz w:val="20"/>
              </w:rPr>
              <w:t>、</w:t>
            </w:r>
            <w:r>
              <w:rPr>
                <w:rFonts w:hint="eastAsia" w:ascii="ＭＳ 明朝" w:hAnsi="ＭＳ 明朝" w:eastAsia="ＭＳ 明朝"/>
                <w:sz w:val="20"/>
              </w:rPr>
              <w:t>6</w:t>
            </w:r>
            <w:r>
              <w:rPr>
                <w:rFonts w:hint="eastAsia" w:ascii="ＭＳ 明朝" w:hAnsi="ＭＳ 明朝" w:eastAsia="ＭＳ 明朝"/>
                <w:sz w:val="20"/>
              </w:rPr>
              <w:t>口、</w:t>
            </w:r>
            <w:r>
              <w:rPr>
                <w:rFonts w:hint="eastAsia" w:ascii="ＭＳ 明朝" w:hAnsi="ＭＳ 明朝" w:eastAsia="ＭＳ 明朝"/>
                <w:sz w:val="20"/>
              </w:rPr>
              <w:t>1U</w:t>
            </w:r>
            <w:r>
              <w:rPr>
                <w:rFonts w:hint="eastAsia" w:ascii="ＭＳ 明朝" w:hAnsi="ＭＳ 明朝" w:eastAsia="ＭＳ 明朝"/>
                <w:sz w:val="20"/>
              </w:rPr>
              <w:t>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PG-R2TP1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358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シンプルスイッチ（８ポート）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SH1508ATE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346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ラック取付金具Ａ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SH1RUGO1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106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高機能無停電装置（</w:t>
            </w:r>
            <w:r>
              <w:rPr>
                <w:rFonts w:hint="eastAsia" w:ascii="ＭＳ 明朝" w:hAnsi="ＭＳ 明朝" w:eastAsia="ＭＳ 明朝"/>
                <w:sz w:val="20"/>
              </w:rPr>
              <w:t>Smart-UPS SMT 1200RMJ</w:t>
            </w:r>
            <w:r>
              <w:rPr>
                <w:rFonts w:hint="eastAsia" w:ascii="ＭＳ 明朝" w:hAnsi="ＭＳ 明朝" w:eastAsia="ＭＳ 明朝"/>
                <w:sz w:val="20"/>
              </w:rPr>
              <w:t>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PY-UPAR122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１</w:t>
            </w:r>
          </w:p>
        </w:tc>
      </w:tr>
      <w:tr>
        <w:trPr>
          <w:trHeight w:val="106" w:hRule="atLeast"/>
        </w:trPr>
        <w:tc>
          <w:tcPr>
            <w:tcW w:w="9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金木総合支所</w:t>
            </w:r>
          </w:p>
        </w:tc>
      </w:tr>
      <w:tr>
        <w:trPr>
          <w:trHeight w:val="692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支所ＣＬ</w:t>
            </w:r>
          </w:p>
          <w:p>
            <w:pPr>
              <w:pStyle w:val="0"/>
              <w:rPr>
                <w:rFonts w:hint="default"/>
                <w:color w:val="000000" w:themeColor="text1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(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小型ＦＡＴ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)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Endeavor JS210(SSD</w:t>
            </w:r>
            <w:r>
              <w:rPr>
                <w:rFonts w:hint="eastAsia" w:ascii="ＭＳ 明朝" w:hAnsi="ＭＳ 明朝" w:eastAsia="ＭＳ 明朝"/>
                <w:color w:val="000000" w:themeColor="text1"/>
              </w:rPr>
              <w:t>・</w:t>
            </w:r>
            <w:r>
              <w:rPr>
                <w:rFonts w:hint="eastAsia" w:ascii="ＭＳ 明朝" w:hAnsi="ＭＳ 明朝" w:eastAsia="ＭＳ 明朝"/>
                <w:color w:val="000000" w:themeColor="text1"/>
              </w:rPr>
              <w:t>DVD-ROM)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EHD09428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２</w:t>
            </w:r>
          </w:p>
        </w:tc>
      </w:tr>
      <w:tr>
        <w:trPr>
          <w:trHeight w:val="346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支所スキャナ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ネットワークインターフェイスパネル（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DSPNNW1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106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A3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イメージスキャナ（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DS-50000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106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 w:themeColor="text1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二要素機器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指紋リーダ　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UBF-neo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UB-P722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２</w:t>
            </w:r>
          </w:p>
        </w:tc>
      </w:tr>
      <w:tr>
        <w:trPr>
          <w:trHeight w:val="106" w:hRule="atLeast"/>
        </w:trPr>
        <w:tc>
          <w:tcPr>
            <w:tcW w:w="9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市浦総合支所</w:t>
            </w:r>
          </w:p>
        </w:tc>
      </w:tr>
      <w:tr>
        <w:trPr>
          <w:trHeight w:val="692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支所ＣＬ</w:t>
            </w:r>
          </w:p>
          <w:p>
            <w:pPr>
              <w:pStyle w:val="0"/>
              <w:rPr>
                <w:rFonts w:hint="default"/>
                <w:color w:val="000000" w:themeColor="text1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(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小型ＦＡＴ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)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Endeavor JS210(SSD</w:t>
            </w:r>
            <w:r>
              <w:rPr>
                <w:rFonts w:hint="eastAsia" w:ascii="ＭＳ 明朝" w:hAnsi="ＭＳ 明朝" w:eastAsia="ＭＳ 明朝"/>
                <w:color w:val="000000" w:themeColor="text1"/>
              </w:rPr>
              <w:t>・</w:t>
            </w:r>
            <w:r>
              <w:rPr>
                <w:rFonts w:hint="eastAsia" w:ascii="ＭＳ 明朝" w:hAnsi="ＭＳ 明朝" w:eastAsia="ＭＳ 明朝"/>
                <w:color w:val="000000" w:themeColor="text1"/>
              </w:rPr>
              <w:t>DVD-ROM)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lef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EHD09428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</w:rPr>
              <w:t>２</w:t>
            </w:r>
          </w:p>
        </w:tc>
      </w:tr>
      <w:tr>
        <w:trPr>
          <w:trHeight w:val="346" w:hRule="atLeast"/>
        </w:trPr>
        <w:tc>
          <w:tcPr>
            <w:tcW w:w="14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支所スキャナ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ネットワークインターフェイスパネル（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DSPNNW1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106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A3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イメージスキャナ（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EPSON</w:t>
            </w: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製）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DS-50000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color w:val="000000" w:themeColor="text1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 w:themeColor="text1"/>
                <w:sz w:val="20"/>
              </w:rPr>
              <w:t>１</w:t>
            </w:r>
          </w:p>
        </w:tc>
      </w:tr>
      <w:tr>
        <w:trPr>
          <w:trHeight w:val="106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二要素機器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指紋リーダ　</w:t>
            </w:r>
            <w:r>
              <w:rPr>
                <w:rFonts w:hint="eastAsia" w:ascii="ＭＳ 明朝" w:hAnsi="ＭＳ 明朝" w:eastAsia="ＭＳ 明朝"/>
                <w:sz w:val="20"/>
              </w:rPr>
              <w:t>UBF-neo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UB-P722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 w:ascii="ＭＳ 明朝" w:hAnsi="ＭＳ 明朝" w:eastAsia="ＭＳ 明朝"/>
                <w:sz w:val="20"/>
              </w:rPr>
              <w:t>２</w:t>
            </w:r>
          </w:p>
        </w:tc>
      </w:tr>
      <w:tr>
        <w:trPr>
          <w:trHeight w:val="106" w:hRule="atLeast"/>
        </w:trPr>
        <w:tc>
          <w:tcPr>
            <w:tcW w:w="99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その他</w:t>
            </w:r>
          </w:p>
        </w:tc>
      </w:tr>
      <w:tr>
        <w:trPr>
          <w:trHeight w:val="106" w:hRule="atLeast"/>
        </w:trPr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その他</w:t>
            </w:r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/>
              </w:rPr>
              <w:t>ＣＥ作業・運搬作業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/>
              </w:rPr>
              <w:t>－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0"/>
              </w:rPr>
            </w:pPr>
            <w:r>
              <w:rPr>
                <w:rFonts w:hint="eastAsia"/>
              </w:rPr>
              <w:t>一式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備考：　上記機器以外であっても、五所川原市の承諾を受け、かつ調達先より調達可能で</w:t>
      </w:r>
    </w:p>
    <w:p>
      <w:pPr>
        <w:pStyle w:val="0"/>
        <w:ind w:firstLine="720" w:firstLine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あれば、同等以上の性能を有する最新機器に上表機器を変更し、納入することが</w:t>
      </w:r>
    </w:p>
    <w:p>
      <w:pPr>
        <w:pStyle w:val="0"/>
        <w:ind w:firstLine="720" w:firstLineChars="30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できる。</w:t>
      </w:r>
    </w:p>
    <w:p>
      <w:pPr>
        <w:pStyle w:val="0"/>
        <w:ind w:firstLine="720" w:firstLineChars="300"/>
        <w:rPr>
          <w:rFonts w:hint="eastAsia" w:ascii="ＭＳ 明朝" w:hAnsi="ＭＳ 明朝" w:eastAsia="ＭＳ 明朝"/>
          <w:sz w:val="24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２　納入業務</w:t>
      </w:r>
    </w:p>
    <w:p>
      <w:pPr>
        <w:pStyle w:val="0"/>
        <w:ind w:firstLine="480" w:firstLineChars="20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  <w:highlight w:val="none"/>
        </w:rPr>
        <w:t>上記リース機器の納入場所への運搬、設置及び以下の機器現地調整を行うこと。</w:t>
      </w:r>
    </w:p>
    <w:p>
      <w:pPr>
        <w:pStyle w:val="0"/>
        <w:ind w:firstLine="240" w:firstLineChars="10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  <w:highlight w:val="none"/>
        </w:rPr>
        <w:t>ア　ＯＳ（</w:t>
      </w:r>
      <w:r>
        <w:rPr>
          <w:rFonts w:hint="eastAsia" w:ascii="ＭＳ 明朝" w:hAnsi="ＭＳ 明朝" w:eastAsia="ＭＳ 明朝"/>
          <w:sz w:val="24"/>
          <w:highlight w:val="none"/>
        </w:rPr>
        <w:t>Operating System</w:t>
      </w:r>
      <w:r>
        <w:rPr>
          <w:rFonts w:hint="eastAsia" w:ascii="ＭＳ 明朝" w:hAnsi="ＭＳ 明朝" w:eastAsia="ＭＳ 明朝"/>
          <w:sz w:val="24"/>
          <w:highlight w:val="none"/>
        </w:rPr>
        <w:t>）のセットアップ</w:t>
      </w:r>
    </w:p>
    <w:p>
      <w:pPr>
        <w:pStyle w:val="0"/>
        <w:ind w:left="450" w:leftChars="100" w:hanging="240" w:hangingChars="100"/>
        <w:rPr>
          <w:rFonts w:hint="eastAsia" w:ascii="ＭＳ 明朝" w:hAnsi="ＭＳ 明朝" w:eastAsia="ＭＳ 明朝"/>
          <w:sz w:val="24"/>
          <w:highlight w:val="none"/>
        </w:rPr>
      </w:pPr>
      <w:r>
        <w:rPr>
          <w:rFonts w:hint="eastAsia" w:ascii="ＭＳ 明朝" w:hAnsi="ＭＳ 明朝" w:eastAsia="ＭＳ 明朝"/>
          <w:sz w:val="24"/>
          <w:highlight w:val="none"/>
        </w:rPr>
        <w:t>イ　現在、五所川原市が使用している戸籍総合システム・ブックレス　クラウドサービスとのネットワーク環境設定（ＩＰ（</w:t>
      </w:r>
      <w:r>
        <w:rPr>
          <w:rFonts w:hint="eastAsia" w:ascii="ＭＳ 明朝" w:hAnsi="ＭＳ 明朝" w:eastAsia="ＭＳ 明朝"/>
          <w:sz w:val="24"/>
          <w:highlight w:val="none"/>
        </w:rPr>
        <w:t>Internet Protocol</w:t>
      </w:r>
      <w:r>
        <w:rPr>
          <w:rFonts w:hint="eastAsia" w:ascii="ＭＳ 明朝" w:hAnsi="ＭＳ 明朝" w:eastAsia="ＭＳ 明朝"/>
          <w:sz w:val="24"/>
          <w:highlight w:val="none"/>
        </w:rPr>
        <w:t>）設定）。なお、ネットワーク設定（ＩＰ設定）の内容は、端末へのコンピュータ名及びＩＰの設定となる。</w:t>
      </w:r>
    </w:p>
    <w:p>
      <w:pPr>
        <w:pStyle w:val="0"/>
        <w:rPr>
          <w:rFonts w:hint="eastAsia" w:ascii="ＭＳ 明朝" w:hAnsi="ＭＳ 明朝" w:eastAsia="ＭＳ 明朝"/>
          <w:sz w:val="24"/>
          <w:highlight w:val="none"/>
        </w:rPr>
      </w:pPr>
    </w:p>
    <w:p>
      <w:pPr>
        <w:pStyle w:val="0"/>
        <w:rPr>
          <w:rFonts w:hint="default" w:asciiTheme="minorEastAsia" w:hAnsiTheme="minorEastAsia"/>
          <w:highlight w:val="none"/>
        </w:rPr>
      </w:pPr>
    </w:p>
    <w:sectPr>
      <w:footerReference r:id="rId5" w:type="default"/>
      <w:pgSz w:w="11906" w:h="16838"/>
      <w:pgMar w:top="1134" w:right="1134" w:bottom="1134" w:left="1134" w:header="851" w:footer="0" w:gutter="0"/>
      <w:cols w:space="720"/>
      <w:textDirection w:val="lrTb"/>
      <w:docGrid w:type="lines" w:linePitch="34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removeDateAndTime/>
  <w:bordersDoNotSurroundHeader/>
  <w:bordersDoNotSurroundFooter/>
  <w:defaultTabStop w:val="840"/>
  <w:drawingGridVerticalSpacing w:val="17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Note Heading"/>
    <w:basedOn w:val="0"/>
    <w:next w:val="0"/>
    <w:link w:val="18"/>
    <w:uiPriority w:val="0"/>
    <w:pPr>
      <w:jc w:val="center"/>
    </w:pPr>
    <w:rPr>
      <w:sz w:val="22"/>
    </w:rPr>
  </w:style>
  <w:style w:type="character" w:styleId="18" w:customStyle="1">
    <w:name w:val="記 (文字)"/>
    <w:basedOn w:val="10"/>
    <w:next w:val="18"/>
    <w:link w:val="17"/>
    <w:uiPriority w:val="0"/>
    <w:rPr>
      <w:sz w:val="22"/>
    </w:rPr>
  </w:style>
  <w:style w:type="paragraph" w:styleId="19">
    <w:name w:val="Closing"/>
    <w:basedOn w:val="0"/>
    <w:next w:val="19"/>
    <w:link w:val="20"/>
    <w:uiPriority w:val="0"/>
    <w:pPr>
      <w:jc w:val="right"/>
    </w:pPr>
    <w:rPr>
      <w:sz w:val="22"/>
    </w:rPr>
  </w:style>
  <w:style w:type="character" w:styleId="20" w:customStyle="1">
    <w:name w:val="結語 (文字)"/>
    <w:basedOn w:val="10"/>
    <w:next w:val="20"/>
    <w:link w:val="19"/>
    <w:uiPriority w:val="0"/>
    <w:rPr>
      <w:sz w:val="22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</w:style>
  <w:style w:type="paragraph" w:styleId="25">
    <w:name w:val="List Paragraph"/>
    <w:basedOn w:val="0"/>
    <w:next w:val="25"/>
    <w:link w:val="0"/>
    <w:uiPriority w:val="0"/>
    <w:qFormat/>
    <w:pPr>
      <w:ind w:left="840" w:leftChars="400"/>
    </w:p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page number"/>
    <w:basedOn w:val="10"/>
    <w:next w:val="28"/>
    <w:link w:val="0"/>
    <w:uiPriority w:val="0"/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539</TotalTime>
  <Pages>4</Pages>
  <Words>89</Words>
  <Characters>3016</Characters>
  <Application>JUST Note</Application>
  <Lines>1700</Lines>
  <Paragraphs>169</Paragraphs>
  <CharactersWithSpaces>3107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2026-07-09T05:46:50Z</cp:lastPrinted>
  <dcterms:modified xsi:type="dcterms:W3CDTF">2026-07-09T05:48:55Z</dcterms:modified>
  <cp:revision>28</cp:revision>
</cp:coreProperties>
</file>